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882" w14:textId="77777777" w:rsidR="00941306" w:rsidRPr="002A5E9E" w:rsidRDefault="00941306" w:rsidP="00941306">
      <w:pPr>
        <w:keepNext/>
        <w:keepLines/>
        <w:spacing w:after="0" w:line="210" w:lineRule="exact"/>
        <w:contextualSpacing/>
        <w:jc w:val="right"/>
        <w:outlineLvl w:val="3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 xml:space="preserve">Bielice, 25 maja </w:t>
      </w:r>
      <w:r w:rsidRPr="002A5E9E">
        <w:rPr>
          <w:rFonts w:ascii="Arial Narrow" w:eastAsia="Times New Roman" w:hAnsi="Arial Narrow" w:cs="Arial"/>
          <w:color w:val="333333"/>
        </w:rPr>
        <w:t xml:space="preserve">2021 r. </w:t>
      </w:r>
    </w:p>
    <w:p w14:paraId="7239912F" w14:textId="77777777" w:rsidR="00941306" w:rsidRPr="002A5E9E" w:rsidRDefault="00941306" w:rsidP="00941306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2583AFBD" w14:textId="77777777" w:rsidR="00941306" w:rsidRPr="002A5E9E" w:rsidRDefault="00941306" w:rsidP="00941306">
      <w:pPr>
        <w:spacing w:after="0" w:line="276" w:lineRule="auto"/>
        <w:jc w:val="both"/>
        <w:rPr>
          <w:rFonts w:ascii="Arial Narrow" w:eastAsia="Calibri" w:hAnsi="Arial Narrow" w:cs="Arial"/>
        </w:rPr>
      </w:pPr>
      <w:r w:rsidRPr="002A5E9E">
        <w:rPr>
          <w:rFonts w:ascii="Arial Narrow" w:eastAsia="Calibri" w:hAnsi="Arial Narrow" w:cs="Arial"/>
        </w:rPr>
        <w:t xml:space="preserve">Znak sprawy: </w:t>
      </w:r>
      <w:r w:rsidRPr="008048DE">
        <w:rPr>
          <w:rFonts w:ascii="Arial Narrow" w:eastAsia="Times New Roman" w:hAnsi="Arial Narrow" w:cs="Times New Roman"/>
          <w:kern w:val="2"/>
          <w:lang w:eastAsia="pl-PL" w:bidi="hi-IN"/>
        </w:rPr>
        <w:t>ZP 271.7.2021</w:t>
      </w:r>
    </w:p>
    <w:p w14:paraId="47F99C48" w14:textId="77777777" w:rsidR="00941306" w:rsidRPr="002A5E9E" w:rsidRDefault="00941306" w:rsidP="00941306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4DED5FF4" w14:textId="77777777" w:rsidR="00941306" w:rsidRPr="002A5E9E" w:rsidRDefault="00941306" w:rsidP="00941306">
      <w:pPr>
        <w:spacing w:after="0" w:line="276" w:lineRule="auto"/>
        <w:jc w:val="right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Uczestnicy postępowania </w:t>
      </w:r>
    </w:p>
    <w:p w14:paraId="2686FFC4" w14:textId="77777777" w:rsidR="00941306" w:rsidRPr="002A5E9E" w:rsidRDefault="00941306" w:rsidP="00941306">
      <w:pPr>
        <w:spacing w:after="0" w:line="276" w:lineRule="auto"/>
        <w:jc w:val="right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>o udzielenie zamówienia</w:t>
      </w:r>
    </w:p>
    <w:p w14:paraId="240EB9CD" w14:textId="77777777" w:rsidR="00941306" w:rsidRPr="002A5E9E" w:rsidRDefault="00941306" w:rsidP="00941306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63FABEC5" w14:textId="77777777" w:rsidR="00941306" w:rsidRPr="002A5E9E" w:rsidRDefault="00941306" w:rsidP="00941306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2575687B" w14:textId="77777777" w:rsidR="00941306" w:rsidRPr="002A5E9E" w:rsidRDefault="00941306" w:rsidP="00941306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WYJAŚNIENIE I ZMIANY TREŚCI </w:t>
      </w:r>
    </w:p>
    <w:p w14:paraId="2435F327" w14:textId="77777777" w:rsidR="00941306" w:rsidRPr="002A5E9E" w:rsidRDefault="00941306" w:rsidP="00941306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SPECYFIKACJI  WARYNKÓW ZAMÓWIENIA </w:t>
      </w:r>
    </w:p>
    <w:p w14:paraId="44BDE90C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4A24EF2" w14:textId="77777777" w:rsidR="00941306" w:rsidRPr="002A5E9E" w:rsidRDefault="00941306" w:rsidP="00941306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21BB6EBC" w14:textId="77777777" w:rsidR="00941306" w:rsidRDefault="00941306" w:rsidP="00941306">
      <w:pPr>
        <w:widowControl w:val="0"/>
        <w:suppressAutoHyphens/>
        <w:spacing w:after="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314533">
        <w:rPr>
          <w:rFonts w:ascii="Arial Narrow" w:eastAsia="Calibri" w:hAnsi="Arial Narrow" w:cs="Arial"/>
          <w:b/>
          <w:u w:val="single"/>
        </w:rPr>
        <w:t xml:space="preserve">Dotyczy: postępowania o udzielenie zamówienia publicznego w trybie podstawowym bez negocjacji </w:t>
      </w:r>
    </w:p>
    <w:p w14:paraId="2E93ED74" w14:textId="77777777" w:rsidR="00941306" w:rsidRPr="00314533" w:rsidRDefault="00941306" w:rsidP="00941306">
      <w:pPr>
        <w:widowControl w:val="0"/>
        <w:suppressAutoHyphens/>
        <w:spacing w:after="0" w:line="276" w:lineRule="auto"/>
        <w:jc w:val="both"/>
        <w:rPr>
          <w:rFonts w:ascii="Arial Narrow" w:eastAsia="Andale Sans UI" w:hAnsi="Arial Narrow" w:cs="Arial"/>
          <w:b/>
          <w:u w:val="single"/>
        </w:rPr>
      </w:pPr>
      <w:r w:rsidRPr="00314533">
        <w:rPr>
          <w:rFonts w:ascii="Arial Narrow" w:eastAsia="Times New Roman" w:hAnsi="Arial Narrow" w:cs="Arial"/>
          <w:b/>
          <w:u w:val="single"/>
          <w:lang w:eastAsia="pl-PL"/>
        </w:rPr>
        <w:t xml:space="preserve">pn. </w:t>
      </w:r>
      <w:r w:rsidRPr="00314533">
        <w:rPr>
          <w:rFonts w:ascii="Arial Narrow" w:eastAsia="Andale Sans UI" w:hAnsi="Arial Narrow" w:cs="Arial"/>
          <w:b/>
          <w:u w:val="single"/>
        </w:rPr>
        <w:t xml:space="preserve">„ </w:t>
      </w:r>
      <w:r>
        <w:rPr>
          <w:rFonts w:ascii="Arial Narrow" w:eastAsia="Andale Sans UI" w:hAnsi="Arial Narrow" w:cs="Arial"/>
          <w:b/>
          <w:u w:val="single"/>
        </w:rPr>
        <w:t>Wykonanie nowej nawierzchni boisk wraz z wyposażeniem na terenie Szkoły Podstawowej im. Jana Pawła II w Bielicach</w:t>
      </w:r>
      <w:r w:rsidRPr="00314533">
        <w:rPr>
          <w:rFonts w:ascii="Arial Narrow" w:eastAsia="Andale Sans UI" w:hAnsi="Arial Narrow" w:cs="Arial"/>
          <w:b/>
          <w:u w:val="single"/>
        </w:rPr>
        <w:t>”</w:t>
      </w:r>
    </w:p>
    <w:p w14:paraId="7C0935BB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Calibri" w:hAnsi="Arial Narrow" w:cs="Latha"/>
        </w:rPr>
      </w:pPr>
    </w:p>
    <w:p w14:paraId="085F48CA" w14:textId="77777777" w:rsidR="00941306" w:rsidRPr="002A5E9E" w:rsidRDefault="00941306" w:rsidP="0094130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Latha"/>
          <w:b/>
          <w:bCs/>
          <w:color w:val="000000"/>
        </w:rPr>
      </w:pPr>
    </w:p>
    <w:p w14:paraId="4A78189E" w14:textId="77777777" w:rsidR="00941306" w:rsidRPr="002A5E9E" w:rsidRDefault="00941306" w:rsidP="009413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2A5E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Wyjaśnienia treści Specyfikacji Warunków Zamówienia</w:t>
      </w:r>
    </w:p>
    <w:p w14:paraId="7C5537D1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6C4B45A2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2A5E9E">
        <w:rPr>
          <w:rFonts w:ascii="Arial Narrow" w:eastAsia="Times New Roman" w:hAnsi="Arial Narrow" w:cs="Latha"/>
          <w:bCs/>
          <w:lang w:eastAsia="pl-PL"/>
        </w:rPr>
        <w:t>Działając na podstawie art.284 ust.2, ustawy z dnia 11 września 2019r.- Prawo zamówień publicznych (Dz.U.z2019r.poz.2019 ze zm.), zwanej dalej PZP, Zamawiający przekazuje treść zapytań, które wpłynęły do Zamawiającego wraz z wyjaśnieniami:</w:t>
      </w:r>
    </w:p>
    <w:p w14:paraId="1EBB49AC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1205FBAB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5:</w:t>
      </w:r>
    </w:p>
    <w:p w14:paraId="0A947ABC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>Prosimy o dopuszczenie nawierzchni renomowanego europejskiego producenta o poniższych parametrach i dokumentach:</w:t>
      </w:r>
    </w:p>
    <w:p w14:paraId="7D3526D4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1.  Metoda produkcji : </w:t>
      </w:r>
      <w:proofErr w:type="spellStart"/>
      <w:r w:rsidRPr="002048F8">
        <w:rPr>
          <w:rFonts w:ascii="Arial Narrow" w:hAnsi="Arial Narrow"/>
        </w:rPr>
        <w:t>tuftowana</w:t>
      </w:r>
      <w:proofErr w:type="spellEnd"/>
      <w:r w:rsidRPr="002048F8">
        <w:rPr>
          <w:rFonts w:ascii="Arial Narrow" w:hAnsi="Arial Narrow"/>
        </w:rPr>
        <w:t>,</w:t>
      </w:r>
    </w:p>
    <w:p w14:paraId="7B1F9D7B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2.  Podkład : poliuretanowy (nie dopuszcza się traw na podkładzie z lateksu </w:t>
      </w:r>
      <w:proofErr w:type="spellStart"/>
      <w:r w:rsidRPr="002048F8">
        <w:rPr>
          <w:rFonts w:ascii="Arial Narrow" w:hAnsi="Arial Narrow"/>
        </w:rPr>
        <w:t>styradiano-butadianowego</w:t>
      </w:r>
      <w:proofErr w:type="spellEnd"/>
      <w:r w:rsidRPr="002048F8">
        <w:rPr>
          <w:rFonts w:ascii="Arial Narrow" w:hAnsi="Arial Narrow"/>
        </w:rPr>
        <w:t>)</w:t>
      </w:r>
    </w:p>
    <w:p w14:paraId="06E96B4D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3.  Ciężar całkowity nawierzchni na m2 – min.  2150 g</w:t>
      </w:r>
    </w:p>
    <w:p w14:paraId="43C626F0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4.  Rodzaj i przekrój włókna – włókno </w:t>
      </w:r>
      <w:proofErr w:type="spellStart"/>
      <w:r w:rsidRPr="002048F8">
        <w:rPr>
          <w:rFonts w:ascii="Arial Narrow" w:hAnsi="Arial Narrow"/>
        </w:rPr>
        <w:t>monofilowe</w:t>
      </w:r>
      <w:proofErr w:type="spellEnd"/>
      <w:r w:rsidRPr="002048F8">
        <w:rPr>
          <w:rFonts w:ascii="Arial Narrow" w:hAnsi="Arial Narrow"/>
        </w:rPr>
        <w:t xml:space="preserve"> (100%) z symetrycznie wtopionym rdzeniem wzmacniającym</w:t>
      </w:r>
    </w:p>
    <w:p w14:paraId="23D0A758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5.  Grubość włókna – min. 390 µm</w:t>
      </w:r>
    </w:p>
    <w:p w14:paraId="16B0B2DD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6.  Szerokość włókna – min. 1,15 mm</w:t>
      </w:r>
    </w:p>
    <w:p w14:paraId="13CA7E3D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7.  Waga włókna na m2 – min. 1 300 g</w:t>
      </w:r>
    </w:p>
    <w:p w14:paraId="5A59953E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8.  Ilość pęczków na m2 – min. 9 450</w:t>
      </w:r>
    </w:p>
    <w:p w14:paraId="39BF565F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9.  Ilość włókien na m2 – min. 113 500</w:t>
      </w:r>
    </w:p>
    <w:p w14:paraId="7C615519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10. Skład włókna  –100% polietylen (PE),</w:t>
      </w:r>
    </w:p>
    <w:p w14:paraId="3D0A9113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11. Wysokość włókna ponad podkładem : min. 52  mm</w:t>
      </w:r>
    </w:p>
    <w:p w14:paraId="596C5C71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12. Ciężar włókna (</w:t>
      </w:r>
      <w:proofErr w:type="spellStart"/>
      <w:r w:rsidRPr="002048F8">
        <w:rPr>
          <w:rFonts w:ascii="Arial Narrow" w:hAnsi="Arial Narrow"/>
        </w:rPr>
        <w:t>dtex</w:t>
      </w:r>
      <w:proofErr w:type="spellEnd"/>
      <w:r w:rsidRPr="002048F8">
        <w:rPr>
          <w:rFonts w:ascii="Arial Narrow" w:hAnsi="Arial Narrow"/>
        </w:rPr>
        <w:t>) – min. 12 000</w:t>
      </w:r>
    </w:p>
    <w:p w14:paraId="2D235363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13. Kolor – min. dwa odcienie zielonego w jednym pęczku</w:t>
      </w:r>
    </w:p>
    <w:p w14:paraId="3F42CBDD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14. Przepuszczalność wody dla kompletnego systemu – min. 2 400mm/h</w:t>
      </w:r>
    </w:p>
    <w:p w14:paraId="0093C165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15. Wytrzymałość na wyrywanie pęczków trawy przed i po starzeniu  – min. 40 N</w:t>
      </w:r>
    </w:p>
    <w:p w14:paraId="3F6EE694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16. Wytrzymałość łączenia klejonego między brytami przed i po starzeniu – min. 100 N/100mm</w:t>
      </w:r>
    </w:p>
    <w:p w14:paraId="1C90A006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</w:p>
    <w:p w14:paraId="7357C677" w14:textId="77777777" w:rsidR="00941306" w:rsidRPr="002048F8" w:rsidRDefault="00941306" w:rsidP="00941306">
      <w:pPr>
        <w:spacing w:after="0"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Wypełnienie systemu nawierzchni syntetycznej w ilości zgodnej z badaniem specjalistycznego, akredytowanego przez FIFA laboratorium (np. </w:t>
      </w:r>
      <w:proofErr w:type="spellStart"/>
      <w:r w:rsidRPr="002048F8">
        <w:rPr>
          <w:rFonts w:ascii="Arial Narrow" w:hAnsi="Arial Narrow"/>
        </w:rPr>
        <w:t>Labosport</w:t>
      </w:r>
      <w:proofErr w:type="spellEnd"/>
      <w:r w:rsidRPr="002048F8">
        <w:rPr>
          <w:rFonts w:ascii="Arial Narrow" w:hAnsi="Arial Narrow"/>
        </w:rPr>
        <w:t xml:space="preserve">, Sports </w:t>
      </w:r>
      <w:proofErr w:type="spellStart"/>
      <w:r w:rsidRPr="002048F8">
        <w:rPr>
          <w:rFonts w:ascii="Arial Narrow" w:hAnsi="Arial Narrow"/>
        </w:rPr>
        <w:t>Labs</w:t>
      </w:r>
      <w:proofErr w:type="spellEnd"/>
      <w:r w:rsidRPr="002048F8">
        <w:rPr>
          <w:rFonts w:ascii="Arial Narrow" w:hAnsi="Arial Narrow"/>
        </w:rPr>
        <w:t xml:space="preserve"> lub ISA-Sport) granulat gumowy EPDM z recyklingu/techniczny w kolorze czarnym lub szarym</w:t>
      </w:r>
    </w:p>
    <w:p w14:paraId="0965BD98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1.  Raport z badań laboratoryjnych potwierdzających spełnienie wymogów FIFA </w:t>
      </w:r>
      <w:proofErr w:type="spellStart"/>
      <w:r w:rsidRPr="002048F8">
        <w:rPr>
          <w:rFonts w:ascii="Arial Narrow" w:hAnsi="Arial Narrow"/>
        </w:rPr>
        <w:t>Quality</w:t>
      </w:r>
      <w:proofErr w:type="spellEnd"/>
      <w:r w:rsidRPr="002048F8">
        <w:rPr>
          <w:rFonts w:ascii="Arial Narrow" w:hAnsi="Arial Narrow"/>
        </w:rPr>
        <w:t xml:space="preserve"> </w:t>
      </w:r>
      <w:proofErr w:type="spellStart"/>
      <w:r w:rsidRPr="002048F8">
        <w:rPr>
          <w:rFonts w:ascii="Arial Narrow" w:hAnsi="Arial Narrow"/>
        </w:rPr>
        <w:t>Programme</w:t>
      </w:r>
      <w:proofErr w:type="spellEnd"/>
      <w:r w:rsidRPr="002048F8">
        <w:rPr>
          <w:rFonts w:ascii="Arial Narrow" w:hAnsi="Arial Narrow"/>
        </w:rPr>
        <w:t xml:space="preserve"> for Football Turf dotyczący oferowanego systemu nawierzchni syntetycznej (sztuczna trawa + wypełnienie granulat EPDM z recyklingu/techniczny) wykonanych przez akredytowane przez FIFA laboratorium (np. </w:t>
      </w:r>
      <w:proofErr w:type="spellStart"/>
      <w:r w:rsidRPr="002048F8">
        <w:rPr>
          <w:rFonts w:ascii="Arial Narrow" w:hAnsi="Arial Narrow"/>
        </w:rPr>
        <w:t>Lobosport</w:t>
      </w:r>
      <w:proofErr w:type="spellEnd"/>
      <w:r w:rsidRPr="002048F8">
        <w:rPr>
          <w:rFonts w:ascii="Arial Narrow" w:hAnsi="Arial Narrow"/>
        </w:rPr>
        <w:t xml:space="preserve">, ISA Sport, </w:t>
      </w:r>
      <w:proofErr w:type="spellStart"/>
      <w:r w:rsidRPr="002048F8">
        <w:rPr>
          <w:rFonts w:ascii="Arial Narrow" w:hAnsi="Arial Narrow"/>
        </w:rPr>
        <w:t>Sportlabs</w:t>
      </w:r>
      <w:proofErr w:type="spellEnd"/>
      <w:r w:rsidRPr="002048F8">
        <w:rPr>
          <w:rFonts w:ascii="Arial Narrow" w:hAnsi="Arial Narrow"/>
        </w:rPr>
        <w:t xml:space="preserve">) potwierdzające jakość produktu na najwyższym poziomie FIFA </w:t>
      </w:r>
      <w:proofErr w:type="spellStart"/>
      <w:r w:rsidRPr="002048F8">
        <w:rPr>
          <w:rFonts w:ascii="Arial Narrow" w:hAnsi="Arial Narrow"/>
        </w:rPr>
        <w:t>Quality</w:t>
      </w:r>
      <w:proofErr w:type="spellEnd"/>
      <w:r w:rsidRPr="002048F8">
        <w:rPr>
          <w:rFonts w:ascii="Arial Narrow" w:hAnsi="Arial Narrow"/>
        </w:rPr>
        <w:t xml:space="preserve"> Pro – edycja 2015 (dostępny na www.FIFA.com&lt;http://www.FIFA.com&gt;) wraz z potwierdzeniem wszystkich wymaganych parametrów technicznych. Dopuszcza się badanie laboratoryjne z wypełnieniem SBR pod warunkiem zasypania nawierzchni granulatem EPDM z recyklingu w kolorze czarnym lub szarym.</w:t>
      </w:r>
    </w:p>
    <w:p w14:paraId="1F271529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lastRenderedPageBreak/>
        <w:t xml:space="preserve">  2.  Raport z badań laboratoryjnych przeprowadzony przez certyfikowane laboratorium dla  systemu sztucznej trawy (sztuczna trawa + wypełnienie granulat EPDM z recyklingu/techniczny) potwierdzający zgodność z normą PN-EN 15330-1:2013 lub deklaracja zgodności producenta</w:t>
      </w:r>
    </w:p>
    <w:p w14:paraId="39638E6D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3.  Raport z badań testu </w:t>
      </w:r>
      <w:proofErr w:type="spellStart"/>
      <w:r w:rsidRPr="002048F8">
        <w:rPr>
          <w:rFonts w:ascii="Arial Narrow" w:hAnsi="Arial Narrow"/>
        </w:rPr>
        <w:t>Lisport</w:t>
      </w:r>
      <w:proofErr w:type="spellEnd"/>
      <w:r w:rsidRPr="002048F8">
        <w:rPr>
          <w:rFonts w:ascii="Arial Narrow" w:hAnsi="Arial Narrow"/>
        </w:rPr>
        <w:t xml:space="preserve"> na min. 250 000 cykli dla włókna oferowanej trawy syntetycznej przeprowadzony przez niezależne i akredytowane przez FIFA laboratorium zgodnie z normą EN 15306 Nawierzchnie do otwartych terenów sportowych - narażenie trawy na oddziaływania" „Nawierzchnie do otwartych terenów sportowych - narażenie trawy na oddziaływania” potwierdzającego, że nawierzchnia po min. 500 000 cykli nie wykazuje uszkodzeń.</w:t>
      </w:r>
    </w:p>
    <w:p w14:paraId="3B5BBED8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4.  Dokument potwierdzający posiadanie przez producenta statusu FIFA PREFERRED PRODUCER (FPP) lub FIFA LICENCEE PRODUCER (FLP).</w:t>
      </w:r>
    </w:p>
    <w:p w14:paraId="49B536BD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5.  Karty techniczne potwierdzone przez producenta dla oferowanych składników systemu nawierzchni syntetycznej tj. :trawy syntetycznej oraz wypełnienia (granulat gumowy EPDM z recyklingu/techniczny)</w:t>
      </w:r>
    </w:p>
    <w:p w14:paraId="4801DB6F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6.  Świadectwo higieny (atesty PZH) dla oferowanych składników systemu nawierzchni syntetycznej tj.: trawy syntetycznej i wypełnienia (granulat gumowy EPDM z recyklingu/techniczny). Świadectwo higieny dla każdego składnika systemu nawierzchni syntetycznej musi jednoznacznie potwierdzać, iż przeznaczony jest do obiektów zewnętrznych i hal pneumatycznych.</w:t>
      </w:r>
    </w:p>
    <w:p w14:paraId="0A4C04F3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  7.  Dla granulatu gumowego EPDM z recyklingu/technicznego :</w:t>
      </w:r>
    </w:p>
    <w:p w14:paraId="216686AA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>a)       Sprawozdanie z badań akredytowanego laboratorium (PCA) zgodnie z normą EN-71-3:2019 : Migracja określonych pierwiastków, kategoria III umieszczonych w tabeli.</w:t>
      </w:r>
    </w:p>
    <w:p w14:paraId="7548FDEC" w14:textId="77777777" w:rsidR="00941306" w:rsidRPr="002048F8" w:rsidRDefault="00941306" w:rsidP="00941306">
      <w:pPr>
        <w:spacing w:after="0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b)       Sprawozdanie z badań potwierdzających zgodność z  Rozporządzeniem (WE) 1907/2006 REACH wystawionych dla oferowanej partii wypełnienia (granulat gumowy EPDM z recyklingu/techniczny) dla wielopierścieniowych węglowodorów aromatycznych (WWA), kadmu, ołowiu i </w:t>
      </w:r>
      <w:proofErr w:type="spellStart"/>
      <w:r w:rsidRPr="002048F8">
        <w:rPr>
          <w:rFonts w:ascii="Arial Narrow" w:hAnsi="Arial Narrow"/>
        </w:rPr>
        <w:t>ftalanów</w:t>
      </w:r>
      <w:proofErr w:type="spellEnd"/>
      <w:r w:rsidRPr="002048F8">
        <w:rPr>
          <w:rFonts w:ascii="Arial Narrow" w:hAnsi="Arial Narrow"/>
        </w:rPr>
        <w:t>.</w:t>
      </w:r>
    </w:p>
    <w:p w14:paraId="0C424298" w14:textId="77777777" w:rsidR="00941306" w:rsidRPr="002048F8" w:rsidRDefault="00941306" w:rsidP="00941306">
      <w:pPr>
        <w:spacing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>Badania muszą jednoznacznie potwierdzać, iż wypełnienie (granulat gumowy EPDM z recyklingu/techniczny) przeznaczony jest do obiektów zewnętrznych i hal pneumatycznych.</w:t>
      </w:r>
    </w:p>
    <w:p w14:paraId="65017E6F" w14:textId="77777777" w:rsidR="00941306" w:rsidRPr="002048F8" w:rsidRDefault="00941306" w:rsidP="00941306">
      <w:pPr>
        <w:spacing w:line="240" w:lineRule="auto"/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 xml:space="preserve">Dopuszczenie powyższego rozwiązania zapewni Państwu produkt bardzo wysokiej jakości, a przede wszystkim bardzo trwały (o czym świadczy liczba cykli </w:t>
      </w:r>
      <w:proofErr w:type="spellStart"/>
      <w:r w:rsidRPr="002048F8">
        <w:rPr>
          <w:rFonts w:ascii="Arial Narrow" w:hAnsi="Arial Narrow"/>
        </w:rPr>
        <w:t>Lisport</w:t>
      </w:r>
      <w:proofErr w:type="spellEnd"/>
      <w:r w:rsidRPr="002048F8">
        <w:rPr>
          <w:rFonts w:ascii="Arial Narrow" w:hAnsi="Arial Narrow"/>
        </w:rPr>
        <w:t xml:space="preserve"> - próba zmęczeniowa włókna trawy) oraz rozszerzy krąg producentów, co wpłynie na większą konkurencję i niższe ceny ofert.</w:t>
      </w:r>
    </w:p>
    <w:p w14:paraId="055C5187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</w:p>
    <w:p w14:paraId="41B05C6B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bookmarkStart w:id="0" w:name="_Hlk64387126"/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5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25D64D70" w14:textId="77777777" w:rsidR="00941306" w:rsidRPr="00C87E69" w:rsidRDefault="00941306" w:rsidP="00941306">
      <w:pPr>
        <w:spacing w:after="0" w:line="276" w:lineRule="auto"/>
        <w:jc w:val="both"/>
        <w:rPr>
          <w:rFonts w:ascii="Arial Narrow" w:eastAsia="Calibri" w:hAnsi="Arial Narrow" w:cs="Arial"/>
        </w:rPr>
      </w:pPr>
      <w:bookmarkStart w:id="1" w:name="_Hlk66901767"/>
      <w:bookmarkEnd w:id="0"/>
      <w:r w:rsidRPr="00C87E69">
        <w:rPr>
          <w:rFonts w:ascii="Arial Narrow" w:eastAsia="Calibri" w:hAnsi="Arial Narrow" w:cs="Arial"/>
        </w:rPr>
        <w:t>Zamawiający wymaga zastosowanie trawy o parametrach nie niższych od określonych w projekcie. Parametry techniczne nawierzchni zostały podane tak, aby gwarantować uzyskanie właściwych parametrów obiektu. Zamawiający podkreśla, iż boisko będzie bardzo intensywnie eksploatowane, przez co Zamawiający oczekuje nawierzchni z trawy o parametrach, które zagwarantują wieloletnią, bezusterkową eksploatację obiektu.</w:t>
      </w:r>
    </w:p>
    <w:bookmarkEnd w:id="1"/>
    <w:p w14:paraId="29658FFD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3851AFA2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bookmarkStart w:id="2" w:name="_Hlk72395052"/>
      <w:r w:rsidRPr="002A5E9E">
        <w:rPr>
          <w:rFonts w:ascii="Arial Narrow" w:eastAsia="Times New Roman" w:hAnsi="Arial Narrow" w:cs="Latha"/>
          <w:b/>
          <w:lang w:eastAsia="pl-PL"/>
        </w:rPr>
        <w:t xml:space="preserve">PYTANIE NR </w:t>
      </w:r>
      <w:r>
        <w:rPr>
          <w:rFonts w:ascii="Arial Narrow" w:eastAsia="Times New Roman" w:hAnsi="Arial Narrow" w:cs="Latha"/>
          <w:b/>
          <w:lang w:eastAsia="pl-PL"/>
        </w:rPr>
        <w:t>6:</w:t>
      </w:r>
    </w:p>
    <w:bookmarkEnd w:id="2"/>
    <w:p w14:paraId="30CBA1B6" w14:textId="77777777" w:rsidR="00941306" w:rsidRPr="002048F8" w:rsidRDefault="00941306" w:rsidP="00941306">
      <w:pPr>
        <w:rPr>
          <w:rFonts w:ascii="Arial Narrow" w:hAnsi="Arial Narrow" w:cs="Arial"/>
        </w:rPr>
      </w:pPr>
      <w:r w:rsidRPr="002048F8">
        <w:rPr>
          <w:rFonts w:ascii="Arial Narrow" w:hAnsi="Arial Narrow" w:cs="Arial"/>
        </w:rPr>
        <w:t>Prosimy o potwierdzenie, że pod trawą syntetyczną nie trzeba układać warstwy ET.</w:t>
      </w:r>
    </w:p>
    <w:p w14:paraId="0F077E04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6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2D7A0A17" w14:textId="77777777" w:rsidR="00941306" w:rsidRPr="002048F8" w:rsidRDefault="00941306" w:rsidP="00941306">
      <w:pPr>
        <w:spacing w:after="0" w:line="276" w:lineRule="auto"/>
        <w:jc w:val="both"/>
        <w:rPr>
          <w:rFonts w:ascii="Arial Narrow" w:eastAsia="Calibri" w:hAnsi="Arial Narrow" w:cs="Arial"/>
        </w:rPr>
      </w:pPr>
      <w:r w:rsidRPr="002048F8">
        <w:rPr>
          <w:rFonts w:ascii="Arial Narrow" w:eastAsia="Calibri" w:hAnsi="Arial Narrow" w:cs="Arial"/>
        </w:rPr>
        <w:t>Warstwy nawierzchni zgodnie z punktem 6.2. projektu.</w:t>
      </w:r>
    </w:p>
    <w:p w14:paraId="3DE1D565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1BC450A5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NR </w:t>
      </w:r>
      <w:r>
        <w:rPr>
          <w:rFonts w:ascii="Arial Narrow" w:eastAsia="Times New Roman" w:hAnsi="Arial Narrow" w:cs="Latha"/>
          <w:b/>
          <w:lang w:eastAsia="pl-PL"/>
        </w:rPr>
        <w:t>7:</w:t>
      </w:r>
    </w:p>
    <w:p w14:paraId="55569252" w14:textId="77777777" w:rsidR="00941306" w:rsidRPr="002048F8" w:rsidRDefault="00941306" w:rsidP="00941306">
      <w:pPr>
        <w:jc w:val="both"/>
        <w:rPr>
          <w:rFonts w:ascii="Arial Narrow" w:hAnsi="Arial Narrow"/>
        </w:rPr>
      </w:pPr>
      <w:r w:rsidRPr="002048F8">
        <w:rPr>
          <w:rFonts w:ascii="Arial Narrow" w:hAnsi="Arial Narrow"/>
        </w:rPr>
        <w:t>Prosimy o potwierdzenie, że pod nawierzchnią poliuretanową Zamawiający wymaga warstwy ET grubości 3,5 cm ale nie większej.</w:t>
      </w:r>
    </w:p>
    <w:p w14:paraId="75383F75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7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09E76C62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048F8">
        <w:rPr>
          <w:rFonts w:ascii="Arial Narrow" w:eastAsia="Calibri" w:hAnsi="Arial Narrow" w:cs="Arial"/>
        </w:rPr>
        <w:t>Warstwy nawierzchni zgodnie z punktem 6.3. projektu.</w:t>
      </w:r>
    </w:p>
    <w:p w14:paraId="0E35AF44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3C917801" w14:textId="77777777" w:rsidR="00941306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NR </w:t>
      </w:r>
      <w:r>
        <w:rPr>
          <w:rFonts w:ascii="Arial Narrow" w:eastAsia="Times New Roman" w:hAnsi="Arial Narrow" w:cs="Latha"/>
          <w:b/>
          <w:lang w:eastAsia="pl-PL"/>
        </w:rPr>
        <w:t>8:</w:t>
      </w:r>
    </w:p>
    <w:p w14:paraId="33B58FF6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Prosimy o dopuszczenie nawierzchni poliuretanowej  typu natrysk  renomowanego europejskiego producenta o parametrach:</w:t>
      </w:r>
    </w:p>
    <w:p w14:paraId="5760A2CA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Wytrzymałość na rozciąganie, N/mm2 (</w:t>
      </w:r>
      <w:proofErr w:type="spellStart"/>
      <w:r w:rsidRPr="002048F8">
        <w:rPr>
          <w:rFonts w:ascii="Arial Narrow" w:eastAsia="Times New Roman" w:hAnsi="Arial Narrow" w:cs="Arial"/>
          <w:iCs/>
          <w:lang w:eastAsia="pl-PL"/>
        </w:rPr>
        <w:t>MPa</w:t>
      </w:r>
      <w:proofErr w:type="spellEnd"/>
      <w:r w:rsidRPr="002048F8">
        <w:rPr>
          <w:rFonts w:ascii="Arial Narrow" w:eastAsia="Times New Roman" w:hAnsi="Arial Narrow" w:cs="Arial"/>
          <w:iCs/>
          <w:lang w:eastAsia="pl-PL"/>
        </w:rPr>
        <w:t>) ≥ 0,45</w:t>
      </w:r>
    </w:p>
    <w:p w14:paraId="3151F1BB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</w:p>
    <w:p w14:paraId="2FB35E50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lastRenderedPageBreak/>
        <w:t>Wydłużenie względne przy zerwaniu, % ≥ 53%</w:t>
      </w:r>
    </w:p>
    <w:p w14:paraId="0F35F291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Amortyzacja wstrząsów, redukcja siły (23oC), % 35-50</w:t>
      </w:r>
    </w:p>
    <w:p w14:paraId="23A74D70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 xml:space="preserve">Odkształcenie pionowe, (23 </w:t>
      </w:r>
      <w:proofErr w:type="spellStart"/>
      <w:r w:rsidRPr="002048F8">
        <w:rPr>
          <w:rFonts w:ascii="Arial Narrow" w:eastAsia="Times New Roman" w:hAnsi="Arial Narrow" w:cs="Arial"/>
          <w:iCs/>
          <w:lang w:eastAsia="pl-PL"/>
        </w:rPr>
        <w:t>oC</w:t>
      </w:r>
      <w:proofErr w:type="spellEnd"/>
      <w:r w:rsidRPr="002048F8">
        <w:rPr>
          <w:rFonts w:ascii="Arial Narrow" w:eastAsia="Times New Roman" w:hAnsi="Arial Narrow" w:cs="Arial"/>
          <w:iCs/>
          <w:lang w:eastAsia="pl-PL"/>
        </w:rPr>
        <w:t>), mm ≤ 3</w:t>
      </w:r>
    </w:p>
    <w:p w14:paraId="64529455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Ścieralność, g≤ 4</w:t>
      </w:r>
    </w:p>
    <w:p w14:paraId="4F116821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Starzenie (stopień w skali szarej)≥ 4</w:t>
      </w:r>
    </w:p>
    <w:p w14:paraId="69D49F5D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 xml:space="preserve">Opór poślizgu, próba wahadła, </w:t>
      </w:r>
      <w:proofErr w:type="spellStart"/>
      <w:r w:rsidRPr="002048F8">
        <w:rPr>
          <w:rFonts w:ascii="Arial Narrow" w:eastAsia="Times New Roman" w:hAnsi="Arial Narrow" w:cs="Arial"/>
          <w:iCs/>
          <w:lang w:eastAsia="pl-PL"/>
        </w:rPr>
        <w:t>ślzgacz</w:t>
      </w:r>
      <w:proofErr w:type="spellEnd"/>
      <w:r w:rsidRPr="002048F8">
        <w:rPr>
          <w:rFonts w:ascii="Arial Narrow" w:eastAsia="Times New Roman" w:hAnsi="Arial Narrow" w:cs="Arial"/>
          <w:iCs/>
          <w:lang w:eastAsia="pl-PL"/>
        </w:rPr>
        <w:t xml:space="preserve"> CEN, skala C, jednostki PTV</w:t>
      </w:r>
    </w:p>
    <w:p w14:paraId="1CF2A9C6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- nawierzchnia sucha 55-110</w:t>
      </w:r>
    </w:p>
    <w:p w14:paraId="2467D57E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- nawierzchnia mokra 55-110</w:t>
      </w:r>
    </w:p>
    <w:p w14:paraId="3E75FDF8" w14:textId="77777777" w:rsidR="00941306" w:rsidRPr="002048F8" w:rsidRDefault="00941306" w:rsidP="00941306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2048F8">
        <w:rPr>
          <w:rFonts w:ascii="Arial Narrow" w:eastAsia="Times New Roman" w:hAnsi="Arial Narrow" w:cs="Arial"/>
          <w:iCs/>
          <w:lang w:eastAsia="pl-PL"/>
        </w:rPr>
        <w:t>Prędkość przesiąkania wodą mm/h ≥ 150</w:t>
      </w:r>
    </w:p>
    <w:p w14:paraId="4F9CD99A" w14:textId="77777777" w:rsidR="00941306" w:rsidRDefault="00941306" w:rsidP="00941306">
      <w:pPr>
        <w:spacing w:after="0" w:line="240" w:lineRule="auto"/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</w:p>
    <w:p w14:paraId="4F54BFDD" w14:textId="77777777" w:rsidR="00941306" w:rsidRPr="002A5E9E" w:rsidRDefault="00941306" w:rsidP="0094130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8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01514FBD" w14:textId="77777777" w:rsidR="00941306" w:rsidRPr="00C87E69" w:rsidRDefault="00941306" w:rsidP="00941306">
      <w:pPr>
        <w:spacing w:after="0" w:line="276" w:lineRule="auto"/>
        <w:jc w:val="both"/>
        <w:rPr>
          <w:rFonts w:ascii="Arial Narrow" w:eastAsia="Calibri" w:hAnsi="Arial Narrow" w:cs="Arial"/>
        </w:rPr>
      </w:pPr>
      <w:r w:rsidRPr="00C87E69">
        <w:rPr>
          <w:rFonts w:ascii="Arial Narrow" w:eastAsia="Calibri" w:hAnsi="Arial Narrow" w:cs="Arial"/>
        </w:rPr>
        <w:t>Zamawiający wymaga nawierzchnię o parametrach nie niższych od określonych w projekcie. Parametry techniczne nawierzchni zostały podane tak, aby gwarantować uzyskanie właściwych parametrów obiektu. Zamawiający podkreśla, iż boisko będzie bardzo intensywnie eksploatowane, przez co Zamawiający oczekuje nawierzchni poliuretanowej o parametrach, które zagwarantują wieloletnią, bezusterkową eksploatację obiektu.</w:t>
      </w:r>
    </w:p>
    <w:p w14:paraId="276CBFF5" w14:textId="77777777" w:rsidR="00941306" w:rsidRPr="002048F8" w:rsidRDefault="00941306" w:rsidP="00941306">
      <w:pPr>
        <w:jc w:val="both"/>
        <w:rPr>
          <w:rFonts w:ascii="Arial Narrow" w:eastAsia="Andale Sans UI" w:hAnsi="Arial Narrow" w:cs="Arial"/>
          <w:color w:val="FF0000"/>
          <w:sz w:val="20"/>
          <w:szCs w:val="20"/>
        </w:rPr>
      </w:pPr>
    </w:p>
    <w:p w14:paraId="120CD99F" w14:textId="77777777" w:rsidR="00941306" w:rsidRDefault="00941306" w:rsidP="00941306">
      <w:pPr>
        <w:rPr>
          <w:rFonts w:ascii="Arial Narrow" w:eastAsia="Andale Sans UI" w:hAnsi="Arial Narrow" w:cs="Arial"/>
          <w:sz w:val="20"/>
          <w:szCs w:val="20"/>
        </w:rPr>
      </w:pPr>
    </w:p>
    <w:p w14:paraId="12056FE9" w14:textId="77777777" w:rsidR="00941306" w:rsidRDefault="00941306" w:rsidP="00941306">
      <w:pPr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843B8A">
        <w:rPr>
          <w:rFonts w:ascii="Arial Narrow" w:eastAsia="Andale Sans UI" w:hAnsi="Arial Narrow" w:cs="Arial"/>
          <w:b/>
          <w:bCs/>
          <w:sz w:val="20"/>
          <w:szCs w:val="20"/>
        </w:rPr>
        <w:t>Iwona Jolanta Kochel</w:t>
      </w:r>
    </w:p>
    <w:p w14:paraId="75A2EFE2" w14:textId="77777777" w:rsidR="00941306" w:rsidRPr="00843B8A" w:rsidRDefault="00941306" w:rsidP="00941306">
      <w:pPr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>
        <w:rPr>
          <w:rFonts w:ascii="Arial Narrow" w:eastAsia="Andale Sans UI" w:hAnsi="Arial Narrow" w:cs="Arial"/>
          <w:b/>
          <w:bCs/>
          <w:sz w:val="20"/>
          <w:szCs w:val="20"/>
        </w:rPr>
        <w:t>(-)</w:t>
      </w:r>
    </w:p>
    <w:p w14:paraId="06D99612" w14:textId="77777777" w:rsidR="00941306" w:rsidRPr="00843B8A" w:rsidRDefault="00941306" w:rsidP="00941306">
      <w:pPr>
        <w:ind w:left="4248"/>
        <w:jc w:val="center"/>
        <w:rPr>
          <w:b/>
          <w:bCs/>
        </w:rPr>
      </w:pPr>
      <w:r w:rsidRPr="00843B8A">
        <w:rPr>
          <w:rFonts w:ascii="Arial Narrow" w:eastAsia="Andale Sans UI" w:hAnsi="Arial Narrow" w:cs="Arial"/>
          <w:b/>
          <w:bCs/>
          <w:sz w:val="20"/>
          <w:szCs w:val="20"/>
        </w:rPr>
        <w:t>Wójt Gminy Bielice</w:t>
      </w:r>
    </w:p>
    <w:p w14:paraId="645EEE0E" w14:textId="77777777" w:rsidR="00941306" w:rsidRDefault="00941306" w:rsidP="00941306"/>
    <w:p w14:paraId="25935AE2" w14:textId="77777777" w:rsidR="002B0AB5" w:rsidRDefault="00941306"/>
    <w:sectPr w:rsidR="002B0AB5" w:rsidSect="00C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C5"/>
    <w:rsid w:val="001254C5"/>
    <w:rsid w:val="0030698A"/>
    <w:rsid w:val="00941306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3AFC-7E66-43AA-A425-98F51B9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dcterms:created xsi:type="dcterms:W3CDTF">2021-05-26T10:59:00Z</dcterms:created>
  <dcterms:modified xsi:type="dcterms:W3CDTF">2021-05-26T10:59:00Z</dcterms:modified>
</cp:coreProperties>
</file>